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3" w:rsidRPr="00595613" w:rsidRDefault="00595613" w:rsidP="005956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ru-RU" w:bidi="en-US"/>
        </w:rPr>
      </w:pPr>
      <w:r w:rsidRPr="00F30BB5">
        <w:rPr>
          <w:rFonts w:ascii="Times New Roman" w:eastAsia="Lucida Sans Unicode" w:hAnsi="Times New Roman" w:cs="Tahom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6A5703" wp14:editId="2498EDED">
            <wp:simplePos x="0" y="0"/>
            <wp:positionH relativeFrom="column">
              <wp:posOffset>2320290</wp:posOffset>
            </wp:positionH>
            <wp:positionV relativeFrom="paragraph">
              <wp:posOffset>-447040</wp:posOffset>
            </wp:positionV>
            <wp:extent cx="1577489" cy="656217"/>
            <wp:effectExtent l="19050" t="0" r="6350" b="0"/>
            <wp:wrapTight wrapText="bothSides">
              <wp:wrapPolygon edited="0">
                <wp:start x="-261" y="0"/>
                <wp:lineTo x="-261" y="20701"/>
                <wp:lineTo x="21687" y="20701"/>
                <wp:lineTo x="21687" y="0"/>
                <wp:lineTo x="-261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613" w:rsidRPr="00595613" w:rsidRDefault="00595613" w:rsidP="005956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Профессиональный союз работников здравоохранения</w:t>
      </w:r>
    </w:p>
    <w:p w:rsidR="00595613" w:rsidRPr="00595613" w:rsidRDefault="00595613" w:rsidP="005956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Российской Федерации</w:t>
      </w:r>
    </w:p>
    <w:p w:rsidR="00595613" w:rsidRPr="00595613" w:rsidRDefault="00595613" w:rsidP="005956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spacing w:val="10"/>
          <w:kern w:val="24"/>
          <w:sz w:val="32"/>
          <w:szCs w:val="32"/>
          <w:lang w:eastAsia="ru-RU"/>
        </w:rPr>
        <w:t>Воронежская областная</w:t>
      </w:r>
      <w:r w:rsidRPr="00595613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 xml:space="preserve"> организация</w:t>
      </w:r>
    </w:p>
    <w:p w:rsidR="00595613" w:rsidRPr="00595613" w:rsidRDefault="00595613" w:rsidP="00595613">
      <w:pPr>
        <w:tabs>
          <w:tab w:val="left" w:pos="73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"/>
          <w:kern w:val="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937250" cy="0"/>
                <wp:effectExtent l="13335" t="6350" r="1206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6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PITgIAAFkEAAAOAAAAZHJzL2Uyb0RvYy54bWysVM2O0zAQviPxDlbubZJuf3ajbVeoabks&#10;UGmXB3Btp7FwbMt2m1YICTgj9RF4BQ4grbTAM6RvxNj9gYULQuTgjD0zX775ZpzLq3Ul0IoZy5Uc&#10;Rmk7iRCTRFEuF8Po5e20dR4h67CkWCjJhtGG2ehq9PjRZa0z1lGlEpQZBCDSZrUeRqVzOotjS0pW&#10;YdtWmklwFspU2MHWLGJqcA3olYg7SdKPa2WoNoowa+E03zujUcAvCkbci6KwzCExjICbC6sJ69yv&#10;8egSZwuDdcnJgQb+BxYV5hI+eoLKscNoafgfUBUnRllVuDZRVayKghMWaoBq0uS3am5KrFmoBcSx&#10;+iST/X+w5PlqZhCn0LsISVxBi5qPu7e7bfO1+bTbot275nvzpfnc3DXfmrvde7Dvdx/A9s7m/nC8&#10;RalXstY2A8CxnBmvBVnLG32tyCuLpBqXWC5YqOh2o+EzISN+kOI3VgOfef1MUYjBS6eCrOvCVB4S&#10;BEPr0L3NqXts7RCBw97F2aDTgyaToy/G2TFRG+ueMlUhbwwjwaUXFmd4dW0dUIfQY4g/lmrKhQjD&#10;ISSqgW1nkCQhwyrBqff6OGsW87EwaIX9fIXHCwFoD8KMWkoa0EqG6eRgO8zF3oZ4IT0e1AJ8DtZ+&#10;gF5fJBeT88l5t9Xt9CetbpLnrSfTcbfVn6aDXn6Wj8d5+sZTS7tZySll0rM7DnPa/bthOVyr/Rie&#10;xvmkQ/wQPZQIZI/vQDo00/dvPwlzRTcz49XwfYX5DcGHu+YvyK/7EPXzjzD6AQAA//8DAFBLAwQU&#10;AAYACAAAACEAaO7LeNwAAAAGAQAADwAAAGRycy9kb3ducmV2LnhtbEyPy07DMBBF90j8gzVI7KhD&#10;CzSEOBUCVRUVmz4kttNkiAPxOI3dNvw9g1jAah53dO+ZfDa4Vh2pD41nA9ejBBRx6auGawPbzfwq&#10;BRUicoWtZzLwRQFmxflZjlnlT7yi4zrWSkw4ZGjAxthlWofSksMw8h2xaO++dxhl7Gtd9XgSc9fq&#10;cZLcaYcNS4LFjp4slZ/rgzOAz4tVfEvHy2nzYl8/NvP9wqZ7Yy4vhscHUJGG+HcMP/iCDoUw7fyB&#10;q6BaA/JINDC5kSrq/eRWmt3vQhe5/o9ffAMAAP//AwBQSwECLQAUAAYACAAAACEAtoM4kv4AAADh&#10;AQAAEwAAAAAAAAAAAAAAAAAAAAAAW0NvbnRlbnRfVHlwZXNdLnhtbFBLAQItABQABgAIAAAAIQA4&#10;/SH/1gAAAJQBAAALAAAAAAAAAAAAAAAAAC8BAABfcmVscy8ucmVsc1BLAQItABQABgAIAAAAIQAU&#10;q1PITgIAAFkEAAAOAAAAAAAAAAAAAAAAAC4CAABkcnMvZTJvRG9jLnhtbFBLAQItABQABgAIAAAA&#10;IQBo7st43AAAAAYBAAAPAAAAAAAAAAAAAAAAAKgEAABkcnMvZG93bnJldi54bWxQSwUGAAAAAAQA&#10;BADzAAAAsQUAAAAA&#10;" strokeweight="1pt"/>
            </w:pict>
          </mc:Fallback>
        </mc:AlternateContent>
      </w:r>
      <w:r w:rsidRPr="00595613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комитет</w:t>
      </w:r>
    </w:p>
    <w:p w:rsidR="00595613" w:rsidRPr="00595613" w:rsidRDefault="00595613" w:rsidP="005956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ПРЕЗИДИУМ</w:t>
      </w:r>
    </w:p>
    <w:p w:rsidR="00595613" w:rsidRPr="00595613" w:rsidRDefault="00595613" w:rsidP="00595613">
      <w:pPr>
        <w:tabs>
          <w:tab w:val="center" w:pos="4677"/>
          <w:tab w:val="right" w:pos="935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4"/>
          <w:kern w:val="22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center" w:pos="4677"/>
          <w:tab w:val="right" w:pos="935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4"/>
          <w:kern w:val="22"/>
          <w:sz w:val="24"/>
          <w:szCs w:val="24"/>
          <w:lang w:eastAsia="ru-RU"/>
        </w:rPr>
      </w:pPr>
      <w:proofErr w:type="gramStart"/>
      <w:r w:rsidRPr="00595613">
        <w:rPr>
          <w:rFonts w:ascii="Times New Roman" w:eastAsia="Times New Roman" w:hAnsi="Times New Roman" w:cs="Times New Roman"/>
          <w:b/>
          <w:spacing w:val="4"/>
          <w:kern w:val="22"/>
          <w:sz w:val="24"/>
          <w:szCs w:val="24"/>
          <w:lang w:eastAsia="ru-RU"/>
        </w:rPr>
        <w:t>П</w:t>
      </w:r>
      <w:proofErr w:type="gramEnd"/>
      <w:r w:rsidRPr="00595613">
        <w:rPr>
          <w:rFonts w:ascii="Times New Roman" w:eastAsia="Times New Roman" w:hAnsi="Times New Roman" w:cs="Times New Roman"/>
          <w:b/>
          <w:spacing w:val="4"/>
          <w:kern w:val="22"/>
          <w:sz w:val="24"/>
          <w:szCs w:val="24"/>
          <w:lang w:eastAsia="ru-RU"/>
        </w:rPr>
        <w:t xml:space="preserve"> О С Т А Н О В Л Е Н И Е</w:t>
      </w:r>
    </w:p>
    <w:p w:rsidR="00595613" w:rsidRPr="00595613" w:rsidRDefault="00595613" w:rsidP="00595613">
      <w:pPr>
        <w:tabs>
          <w:tab w:val="center" w:pos="4677"/>
          <w:tab w:val="left" w:pos="757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spacing w:val="4"/>
          <w:kern w:val="22"/>
          <w:sz w:val="24"/>
          <w:szCs w:val="24"/>
          <w:u w:val="single"/>
          <w:lang w:eastAsia="ru-RU"/>
        </w:rPr>
        <w:t>14 февраля  2018 года</w:t>
      </w: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ab/>
      </w:r>
      <w:proofErr w:type="spellStart"/>
      <w:r w:rsidRPr="005956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</w:t>
      </w:r>
      <w:proofErr w:type="gramStart"/>
      <w:r w:rsidRPr="005956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.В</w:t>
      </w:r>
      <w:proofErr w:type="gramEnd"/>
      <w:r w:rsidRPr="005956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оронеж</w:t>
      </w:r>
      <w:proofErr w:type="spellEnd"/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ab/>
        <w:t xml:space="preserve">     </w:t>
      </w:r>
      <w:r w:rsidRPr="00595613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 xml:space="preserve">№15-6 </w:t>
      </w:r>
    </w:p>
    <w:p w:rsidR="00595613" w:rsidRPr="00595613" w:rsidRDefault="00595613" w:rsidP="00595613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участии в </w:t>
      </w:r>
      <w:r w:rsidRPr="0059561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конкурсе 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«Молодой профсоюзный лидер Воронежской области»</w:t>
      </w:r>
    </w:p>
    <w:p w:rsidR="00595613" w:rsidRPr="00595613" w:rsidRDefault="00595613" w:rsidP="0059561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95613" w:rsidRPr="00595613" w:rsidRDefault="00595613" w:rsidP="00595613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 Президиума Союза 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</w:t>
      </w: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облсовпроф</w:t>
      </w:r>
      <w:proofErr w:type="spellEnd"/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 12.12.2017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95613" w:rsidRPr="00595613" w:rsidRDefault="00595613" w:rsidP="00595613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18-1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программы Профобъединения «Профсоюзная молодежь Воронежской области (2016-2020 гг.)», выявления инициативных и талантливых молодёжных профсоюзных лидеров, их привлечения к активной профсоюзной деятельности, мотивации профсоюзного членства среди молодежи, решено провести конкурс «Молодой профсоюзный лидер Воронежской области». 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Положение о конкурсе, условия проведения  и состав Оргкомитета конкурса  (прилагается).</w:t>
      </w: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ПРЕЗИДИУМ</w:t>
      </w: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комитета областной организации профсоюза работников здравоохранения РФ</w:t>
      </w: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</w:t>
      </w: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5613" w:rsidRPr="00595613" w:rsidRDefault="00595613" w:rsidP="0059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Положение о  проведении конкурса  Советам председателей профкомов учреждений здравоохранения, первичным организациям Профсоюза.</w:t>
      </w:r>
    </w:p>
    <w:p w:rsidR="00595613" w:rsidRPr="00595613" w:rsidRDefault="00595613" w:rsidP="0059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принять участие в конкурсе «Молодой профсоюзный лидер Воронежской области» молодежному профактиву до 35 лет: председателям первичных профсоюзных организаций, председателям молодежных советов (комиссий) первичных профсоюзных организаций, членам молодежных советов, молодежному профсоюзному активу.</w:t>
      </w:r>
      <w:r w:rsidRPr="00595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95613" w:rsidRPr="00595613" w:rsidRDefault="00595613" w:rsidP="0059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Молодежному Совету областной организации Профсоюза (С.Н. Титова):</w:t>
      </w:r>
    </w:p>
    <w:p w:rsidR="00595613" w:rsidRPr="00595613" w:rsidRDefault="00595613" w:rsidP="005956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в конкурсе молодых профсоюзных лидеров</w:t>
      </w:r>
      <w:r w:rsidRPr="00595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молодежному профактиву</w:t>
      </w:r>
      <w:r w:rsidRPr="00595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 профорганизаций, Молодежным советам первичных организаций Профсоюза.</w:t>
      </w:r>
    </w:p>
    <w:p w:rsidR="00595613" w:rsidRPr="00595613" w:rsidRDefault="00595613" w:rsidP="005956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Молодежного совета областной организации Профсоюза провести отбор и подготовку лучших молодых профсоюзных лидеров для участия в областном конкурсе Профобъединения и направить материалы в конкурсную комиссию до  01 апреля 2018 года.</w:t>
      </w:r>
    </w:p>
    <w:p w:rsidR="00595613" w:rsidRPr="00595613" w:rsidRDefault="00595613" w:rsidP="005956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на утверждение </w:t>
      </w:r>
      <w:proofErr w:type="gramStart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комитета областной организации Профсоюза предложения</w:t>
      </w:r>
      <w:proofErr w:type="gramEnd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награждению победителей и участников конкурса.</w:t>
      </w:r>
    </w:p>
    <w:p w:rsidR="00595613" w:rsidRPr="00595613" w:rsidRDefault="00595613" w:rsidP="00595613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 аппарата областной организации Профсоюза: по организационной работе (Е.А. Кузьмина), по правовой и социальной защите (</w:t>
      </w:r>
      <w:proofErr w:type="spellStart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Семирод</w:t>
      </w:r>
      <w:proofErr w:type="spellEnd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С.Б.) обеспечить координационную работу, связанную с проведением смотра-</w:t>
      </w:r>
    </w:p>
    <w:p w:rsidR="00595613" w:rsidRPr="00595613" w:rsidRDefault="00595613" w:rsidP="00595613">
      <w:pPr>
        <w:tabs>
          <w:tab w:val="left" w:pos="113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left" w:pos="113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left" w:pos="113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left" w:pos="113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оказать методическую, консультационную помощь участникам при подготовке к участию в финале конкурса.</w:t>
      </w:r>
    </w:p>
    <w:p w:rsidR="00595613" w:rsidRPr="00595613" w:rsidRDefault="00595613" w:rsidP="00595613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бухгалтеру – заведующему финансовым отделом областного комитета (</w:t>
      </w:r>
      <w:proofErr w:type="spellStart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 предусмотреть в смете доходов и расходов </w:t>
      </w:r>
    </w:p>
    <w:p w:rsidR="00595613" w:rsidRPr="00595613" w:rsidRDefault="00595613" w:rsidP="00595613">
      <w:pPr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комитета  областной организации Профсоюза расходы, связанные с награждением победителей и участников конкурса. Расходы отнести на статью сметы комитета областной организации Профсоюза «Молодежная работа».</w:t>
      </w:r>
    </w:p>
    <w:p w:rsidR="00595613" w:rsidRPr="00595613" w:rsidRDefault="00595613" w:rsidP="00595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данного  постановления возложить председателя Воронежской областной организации профсоюза работников здравоохранения РФ  В.А. Максимова</w:t>
      </w:r>
    </w:p>
    <w:p w:rsidR="00595613" w:rsidRPr="00595613" w:rsidRDefault="00595613" w:rsidP="00595613">
      <w:pPr>
        <w:tabs>
          <w:tab w:val="center" w:pos="-748"/>
          <w:tab w:val="left" w:pos="1134"/>
          <w:tab w:val="left" w:pos="598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pacing w:val="4"/>
          <w:kern w:val="22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center" w:pos="-748"/>
          <w:tab w:val="left" w:pos="1134"/>
          <w:tab w:val="left" w:pos="598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pacing w:val="4"/>
          <w:kern w:val="22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center" w:pos="-748"/>
          <w:tab w:val="left" w:pos="1134"/>
          <w:tab w:val="left" w:pos="598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pacing w:val="4"/>
          <w:kern w:val="22"/>
          <w:sz w:val="24"/>
          <w:szCs w:val="24"/>
          <w:lang w:eastAsia="ru-RU"/>
        </w:rPr>
      </w:pPr>
    </w:p>
    <w:p w:rsidR="00595613" w:rsidRPr="00595613" w:rsidRDefault="00595613" w:rsidP="00595613">
      <w:pPr>
        <w:tabs>
          <w:tab w:val="center" w:pos="-748"/>
          <w:tab w:val="left" w:pos="5984"/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4"/>
          <w:kern w:val="22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pacing w:val="4"/>
          <w:kern w:val="22"/>
          <w:sz w:val="24"/>
          <w:szCs w:val="24"/>
          <w:lang w:eastAsia="ru-RU"/>
        </w:rPr>
        <w:t xml:space="preserve">  </w:t>
      </w: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95613" w:rsidRPr="00595613" w:rsidRDefault="00595613" w:rsidP="005956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областной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профсоюза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 здравоохранения РФ                                                      В.А. Максимов</w:t>
      </w:r>
    </w:p>
    <w:p w:rsidR="00595613" w:rsidRPr="00595613" w:rsidRDefault="00595613" w:rsidP="005956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13" w:rsidRPr="00595613" w:rsidRDefault="00595613" w:rsidP="0059561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956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</w:p>
    <w:p w:rsidR="00595613" w:rsidRPr="00595613" w:rsidRDefault="00595613" w:rsidP="00595613">
      <w:pPr>
        <w:contextualSpacing/>
        <w:jc w:val="center"/>
        <w:rPr>
          <w:rFonts w:eastAsiaTheme="minorEastAsia"/>
          <w:b/>
          <w:i/>
          <w:sz w:val="24"/>
          <w:szCs w:val="24"/>
          <w:lang w:eastAsia="ru-RU"/>
        </w:rPr>
      </w:pPr>
    </w:p>
    <w:p w:rsidR="00595613" w:rsidRPr="00595613" w:rsidRDefault="00595613" w:rsidP="00595613">
      <w:pPr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contextualSpacing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ПОЛОЖЕНИЕ</w:t>
      </w:r>
    </w:p>
    <w:p w:rsidR="00595613" w:rsidRPr="00595613" w:rsidRDefault="00595613" w:rsidP="00595613">
      <w:pPr>
        <w:contextualSpacing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 xml:space="preserve">о конкурсе «Молодой  профсоюзный лидер  Воронежской области» 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8"/>
        </w:numPr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613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595613" w:rsidRPr="00595613" w:rsidRDefault="00595613" w:rsidP="00595613">
      <w:pPr>
        <w:spacing w:after="120"/>
        <w:ind w:firstLine="35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1.1 Настоящее положение определяет цели, задачи, порядок проведения конкурса «Молодой профсоюзный лидер  Воронежской области».</w:t>
      </w:r>
    </w:p>
    <w:p w:rsidR="00595613" w:rsidRPr="00595613" w:rsidRDefault="00595613" w:rsidP="00595613">
      <w:pPr>
        <w:ind w:firstLine="36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1.2. Учредителями конкурса является  Союз «Воронежское областное объединение организаций профсоюзов» (далее - Профобъединение) и Молодежный совет  «Воронежского </w:t>
      </w:r>
      <w:proofErr w:type="spellStart"/>
      <w:r w:rsidRPr="00595613">
        <w:rPr>
          <w:rFonts w:ascii="Times New Roman" w:eastAsiaTheme="minorEastAsia" w:hAnsi="Times New Roman" w:cs="Times New Roman"/>
          <w:lang w:eastAsia="ru-RU"/>
        </w:rPr>
        <w:t>облсовпрофа</w:t>
      </w:r>
      <w:proofErr w:type="spellEnd"/>
      <w:r w:rsidRPr="00595613">
        <w:rPr>
          <w:rFonts w:ascii="Times New Roman" w:eastAsiaTheme="minorEastAsia" w:hAnsi="Times New Roman" w:cs="Times New Roman"/>
          <w:lang w:eastAsia="ru-RU"/>
        </w:rPr>
        <w:t>».</w:t>
      </w:r>
    </w:p>
    <w:p w:rsidR="00595613" w:rsidRPr="00595613" w:rsidRDefault="00595613" w:rsidP="0059561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59561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Цели и задачи конкурса</w:t>
      </w:r>
    </w:p>
    <w:p w:rsidR="00595613" w:rsidRPr="00595613" w:rsidRDefault="00595613" w:rsidP="00595613">
      <w:pPr>
        <w:shd w:val="clear" w:color="auto" w:fill="FFFFFF"/>
        <w:ind w:firstLine="36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2.1. Целью конкурса является выявление инициативных и талантливых молодёжных профсоюзных лидеров, привлечение их к активной профсоюзной деятельности и создание условий для профессионального роста.</w:t>
      </w:r>
    </w:p>
    <w:p w:rsidR="00595613" w:rsidRPr="00595613" w:rsidRDefault="00595613" w:rsidP="00595613">
      <w:pPr>
        <w:ind w:firstLine="36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2.2.  Задачи конкурса:</w:t>
      </w:r>
    </w:p>
    <w:p w:rsidR="00595613" w:rsidRPr="00595613" w:rsidRDefault="00595613" w:rsidP="00595613">
      <w:pPr>
        <w:ind w:firstLine="36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2.2.1.    Поддержка  </w:t>
      </w:r>
      <w:r w:rsidRPr="00595613">
        <w:rPr>
          <w:rFonts w:ascii="Times New Roman" w:eastAsiaTheme="minorEastAsia" w:hAnsi="Times New Roman" w:cs="Times New Roman"/>
          <w:color w:val="000000"/>
          <w:spacing w:val="-2"/>
          <w:lang w:eastAsia="ru-RU"/>
        </w:rPr>
        <w:t>заинтересованной и талантливой профсоюзной молодежи.</w:t>
      </w:r>
    </w:p>
    <w:p w:rsidR="00595613" w:rsidRPr="00595613" w:rsidRDefault="00595613" w:rsidP="00595613">
      <w:pPr>
        <w:tabs>
          <w:tab w:val="left" w:pos="1260"/>
        </w:tabs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2.2.2. Предоставление максимальных возможностей  проявления способностей конкурсантов в деле защиты и отстаивания социально-экономических и трудовых прав и интересов молодежи.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2.2.3. Обобщение передового опыта, создание образа молодого профсоюзного лидера. </w:t>
      </w:r>
    </w:p>
    <w:p w:rsidR="00595613" w:rsidRPr="00595613" w:rsidRDefault="00595613" w:rsidP="00595613">
      <w:pPr>
        <w:tabs>
          <w:tab w:val="left" w:pos="1260"/>
        </w:tabs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2.2.4.</w:t>
      </w:r>
      <w:r w:rsidRPr="00595613">
        <w:rPr>
          <w:rFonts w:ascii="Times New Roman" w:eastAsiaTheme="minorEastAsia" w:hAnsi="Times New Roman" w:cs="Times New Roman"/>
          <w:lang w:eastAsia="ru-RU"/>
        </w:rPr>
        <w:tab/>
      </w:r>
      <w:r w:rsidRPr="00595613">
        <w:rPr>
          <w:rFonts w:ascii="Times New Roman" w:eastAsiaTheme="minorEastAsia" w:hAnsi="Times New Roman" w:cs="Times New Roman"/>
          <w:color w:val="000000"/>
          <w:lang w:eastAsia="ru-RU"/>
        </w:rPr>
        <w:t>Повышение мотивации членства в профсоюзе среди молодежи.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2.2.5.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Оргкомитет конкурса</w:t>
      </w:r>
    </w:p>
    <w:p w:rsidR="00595613" w:rsidRPr="00595613" w:rsidRDefault="00595613" w:rsidP="00595613">
      <w:pPr>
        <w:spacing w:after="120"/>
        <w:ind w:firstLine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3.1. Оргкомитет организует работу по подготовке и проведению  областного конкурса:</w:t>
      </w:r>
    </w:p>
    <w:p w:rsidR="00595613" w:rsidRPr="00595613" w:rsidRDefault="00595613" w:rsidP="00595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определяет порядок, форму, содержание конкурсных заданий, регламент финала, состав жюри; </w:t>
      </w:r>
    </w:p>
    <w:p w:rsidR="00595613" w:rsidRPr="00595613" w:rsidRDefault="00595613" w:rsidP="00595613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принимает работы кандидатов на участие в конкурсе и организует их экспертизу;</w:t>
      </w:r>
    </w:p>
    <w:p w:rsidR="00595613" w:rsidRPr="00595613" w:rsidRDefault="00595613" w:rsidP="00595613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организует конкурсные мероприятия в рамках проведения финала, торжественную церемонию награждения победителей.</w:t>
      </w:r>
    </w:p>
    <w:p w:rsidR="00595613" w:rsidRPr="00595613" w:rsidRDefault="00595613" w:rsidP="00595613">
      <w:pPr>
        <w:spacing w:before="60" w:after="120"/>
        <w:ind w:left="480" w:firstLine="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lastRenderedPageBreak/>
        <w:t xml:space="preserve">      Для организации и проведения конкурса могут также создаваться     рабочие группы, конкурсные комиссии.</w:t>
      </w:r>
    </w:p>
    <w:p w:rsidR="00595613" w:rsidRPr="00595613" w:rsidRDefault="00595613" w:rsidP="00595613">
      <w:pPr>
        <w:spacing w:before="60" w:after="120"/>
        <w:ind w:left="480" w:firstLine="6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8"/>
        </w:numPr>
        <w:spacing w:before="6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Порядок выдвижения кандидатов</w:t>
      </w:r>
    </w:p>
    <w:p w:rsidR="00595613" w:rsidRPr="00595613" w:rsidRDefault="00595613" w:rsidP="00595613">
      <w:pPr>
        <w:spacing w:before="60" w:after="120"/>
        <w:ind w:left="480" w:firstLine="60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4.1. В конкурсе могут принимать участие председатели первичных профсоюзных организаций, председатели молодежных советов первичных профсоюзных организаций и членских организаций  Профобъединения, члены молодежных советов, молодежный профсоюзный актив.</w:t>
      </w:r>
    </w:p>
    <w:p w:rsidR="00595613" w:rsidRPr="00595613" w:rsidRDefault="00595613" w:rsidP="00595613">
      <w:pPr>
        <w:spacing w:before="60" w:after="120"/>
        <w:ind w:left="480" w:firstLine="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4.2. Профсоюзный стаж участников должен составлять не менее 1 года. Возраст участника конкурса не должен превышать 35 лет.</w:t>
      </w:r>
    </w:p>
    <w:p w:rsidR="00595613" w:rsidRPr="00595613" w:rsidRDefault="00595613" w:rsidP="00595613">
      <w:pPr>
        <w:spacing w:before="60" w:after="120"/>
        <w:ind w:left="480" w:firstLine="6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8"/>
        </w:numPr>
        <w:spacing w:before="6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Материалы, предоставляемые для участия в конкурсе</w:t>
      </w:r>
    </w:p>
    <w:p w:rsidR="00595613" w:rsidRPr="00595613" w:rsidRDefault="00595613" w:rsidP="00595613">
      <w:pPr>
        <w:spacing w:before="60" w:after="120"/>
        <w:ind w:left="48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5.1. Для участия в конкурсе 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не позднее 1 апреля 2018 года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в оргкомитет конкурса предоставляются следующие материалы: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5.1.1. Постановление выборного руководящего профсоюзного органа   о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</w:t>
      </w:r>
      <w:proofErr w:type="gramStart"/>
      <w:r w:rsidRPr="00595613">
        <w:rPr>
          <w:rFonts w:ascii="Times New Roman" w:eastAsiaTheme="minorEastAsia" w:hAnsi="Times New Roman" w:cs="Times New Roman"/>
          <w:lang w:eastAsia="ru-RU"/>
        </w:rPr>
        <w:t>направлении</w:t>
      </w:r>
      <w:proofErr w:type="gramEnd"/>
      <w:r w:rsidRPr="00595613">
        <w:rPr>
          <w:rFonts w:ascii="Times New Roman" w:eastAsiaTheme="minorEastAsia" w:hAnsi="Times New Roman" w:cs="Times New Roman"/>
          <w:lang w:eastAsia="ru-RU"/>
        </w:rPr>
        <w:t xml:space="preserve">  участника конкурса.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5.1.2. Анкета конкурсанта (прилагается) с    фотографией.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5.1.3. Сведения об охвате профсоюзным членством в организации, в том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</w:t>
      </w:r>
      <w:proofErr w:type="gramStart"/>
      <w:r w:rsidRPr="00595613">
        <w:rPr>
          <w:rFonts w:ascii="Times New Roman" w:eastAsiaTheme="minorEastAsia" w:hAnsi="Times New Roman" w:cs="Times New Roman"/>
          <w:lang w:eastAsia="ru-RU"/>
        </w:rPr>
        <w:t>числе</w:t>
      </w:r>
      <w:proofErr w:type="gramEnd"/>
      <w:r w:rsidRPr="00595613">
        <w:rPr>
          <w:rFonts w:ascii="Times New Roman" w:eastAsiaTheme="minorEastAsia" w:hAnsi="Times New Roman" w:cs="Times New Roman"/>
          <w:lang w:eastAsia="ru-RU"/>
        </w:rPr>
        <w:t xml:space="preserve"> молодежи 35 лет, за календарный год, предшествующий проведению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конкурса; количество, процент) – справка, заверенная руководителем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профорганизации.</w:t>
      </w:r>
    </w:p>
    <w:p w:rsidR="00595613" w:rsidRPr="00595613" w:rsidRDefault="00595613" w:rsidP="00595613">
      <w:pPr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5.1.4.  План работы профсоюзной организации/Молодежного совета на текущий год – копия документа, заверенная подписью руководителя профорганизации.</w:t>
      </w:r>
    </w:p>
    <w:p w:rsidR="00595613" w:rsidRPr="00595613" w:rsidRDefault="00595613" w:rsidP="00595613">
      <w:pPr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5.1.5. Текст коллективного договора/молодежного раздела (пунктов, касающихся молодежи) коллективного договора.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5.1.6. Другие сведения о вкладе  конкурсанта в работу </w:t>
      </w:r>
      <w:proofErr w:type="gramStart"/>
      <w:r w:rsidRPr="00595613">
        <w:rPr>
          <w:rFonts w:ascii="Times New Roman" w:eastAsiaTheme="minorEastAsia" w:hAnsi="Times New Roman" w:cs="Times New Roman"/>
          <w:lang w:eastAsia="ru-RU"/>
        </w:rPr>
        <w:t>первичной</w:t>
      </w:r>
      <w:proofErr w:type="gramEnd"/>
      <w:r w:rsidRPr="00595613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профсоюзной организации/ Молодежного совета – справка, заверенная </w:t>
      </w:r>
    </w:p>
    <w:p w:rsidR="00595613" w:rsidRPr="00595613" w:rsidRDefault="00595613" w:rsidP="00595613">
      <w:pPr>
        <w:spacing w:before="60" w:after="12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руководителем профорганизации.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5.2. 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5.3. Материалы, представленные на конкурс,  возвращаются конкурсантам по их желанию. Вместе с тем </w:t>
      </w:r>
      <w:r w:rsidRPr="00595613">
        <w:rPr>
          <w:rFonts w:ascii="Times New Roman" w:eastAsiaTheme="minorEastAsia" w:hAnsi="Times New Roman" w:cs="Times New Roman"/>
          <w:color w:val="FF0000"/>
          <w:lang w:eastAsia="ru-RU"/>
        </w:rPr>
        <w:t xml:space="preserve"> </w:t>
      </w:r>
      <w:r w:rsidRPr="00595613">
        <w:rPr>
          <w:rFonts w:ascii="Times New Roman" w:eastAsiaTheme="minorEastAsia" w:hAnsi="Times New Roman" w:cs="Times New Roman"/>
          <w:lang w:eastAsia="ru-RU"/>
        </w:rPr>
        <w:t>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Этапы проведения конкурса</w:t>
      </w:r>
    </w:p>
    <w:p w:rsidR="00595613" w:rsidRPr="00595613" w:rsidRDefault="00595613" w:rsidP="00595613">
      <w:pPr>
        <w:spacing w:before="120" w:after="120"/>
        <w:ind w:firstLine="426"/>
        <w:contextualSpacing/>
        <w:rPr>
          <w:rFonts w:ascii="Times New Roman" w:eastAsiaTheme="minorEastAsia" w:hAnsi="Times New Roman" w:cs="Times New Roman"/>
          <w:color w:val="000000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6.1.Конкурс проводится в два этапа</w:t>
      </w:r>
      <w:r w:rsidRPr="00595613">
        <w:rPr>
          <w:rFonts w:ascii="Times New Roman" w:eastAsiaTheme="minorEastAsia" w:hAnsi="Times New Roman" w:cs="Times New Roman"/>
          <w:color w:val="000000"/>
          <w:lang w:eastAsia="ru-RU"/>
        </w:rPr>
        <w:t>:</w:t>
      </w:r>
    </w:p>
    <w:p w:rsidR="00595613" w:rsidRPr="00595613" w:rsidRDefault="00595613" w:rsidP="00595613">
      <w:pPr>
        <w:spacing w:before="60" w:after="120"/>
        <w:ind w:left="426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1 этап – с 15 декабря 2017 года по 1 апреля 2018 года - выдвижение   кандидатур для участия в финале и предоставление материалов в оргкомитет. </w:t>
      </w:r>
    </w:p>
    <w:p w:rsidR="00595613" w:rsidRPr="00595613" w:rsidRDefault="00595613" w:rsidP="00595613">
      <w:pPr>
        <w:spacing w:before="60" w:after="120"/>
        <w:ind w:left="426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2 этап – май 2018 года - финал конкурса (учредители конкурса оставляют за собой право в случае объективных причин перенести время проведения финала на более поздний срок).</w:t>
      </w:r>
    </w:p>
    <w:p w:rsidR="00595613" w:rsidRPr="00595613" w:rsidRDefault="00595613" w:rsidP="00595613">
      <w:pPr>
        <w:spacing w:before="60" w:after="120"/>
        <w:ind w:left="426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6.2. Финал конкурса состоит из нескольких заданий, направленных на выявление профессиональных и лидерских качеств участников. Программа мероприятий финала конкурса определяется оргкомитетом конкурса и призвана выявить: 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3"/>
        </w:numPr>
        <w:spacing w:before="40"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Навыки публичных выступлений, умение позиционировать себя и свою организацию (автопортрет, презентация организации/молодежного совета);</w:t>
      </w:r>
    </w:p>
    <w:p w:rsidR="00595613" w:rsidRPr="00595613" w:rsidRDefault="00595613" w:rsidP="00595613">
      <w:pPr>
        <w:numPr>
          <w:ilvl w:val="0"/>
          <w:numId w:val="3"/>
        </w:numPr>
        <w:spacing w:before="40"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Знание трудового законодательства и прочих документов, напрямую затрагивающих интересы молодежи, регламентирующие деятельность профсоюзов (блиц-опрос, правовые ситуации);</w:t>
      </w:r>
    </w:p>
    <w:p w:rsidR="00595613" w:rsidRPr="00595613" w:rsidRDefault="00595613" w:rsidP="00595613">
      <w:pPr>
        <w:numPr>
          <w:ilvl w:val="0"/>
          <w:numId w:val="3"/>
        </w:numPr>
        <w:spacing w:before="40"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lastRenderedPageBreak/>
        <w:t>Навыки и способности к мотивации профсоюзного членства, выступлений на профсоюзных собраниях, конференциях, участие в дебатах и т.д.;</w:t>
      </w:r>
    </w:p>
    <w:p w:rsidR="00595613" w:rsidRPr="00595613" w:rsidRDefault="00595613" w:rsidP="00595613">
      <w:pPr>
        <w:numPr>
          <w:ilvl w:val="0"/>
          <w:numId w:val="3"/>
        </w:numPr>
        <w:spacing w:before="40"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Другие навыки и способности, признанные актуальными организаторами конкурса.</w:t>
      </w:r>
    </w:p>
    <w:p w:rsidR="00595613" w:rsidRPr="00595613" w:rsidRDefault="00595613" w:rsidP="00595613">
      <w:pPr>
        <w:spacing w:after="12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spacing w:after="120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7. Подведение итогов и награждение победителей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7.1.  По результатам   проведения  экспертизы представленных материалов и финала конкурса жюри определяет: </w:t>
      </w:r>
    </w:p>
    <w:p w:rsidR="00595613" w:rsidRPr="00595613" w:rsidRDefault="00595613" w:rsidP="00595613">
      <w:pPr>
        <w:numPr>
          <w:ilvl w:val="0"/>
          <w:numId w:val="4"/>
        </w:numPr>
        <w:tabs>
          <w:tab w:val="left" w:pos="900"/>
        </w:tabs>
        <w:spacing w:before="60"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победителя, занявшего I место («Молодой профсоюзный лидер Воронежской области»);  </w:t>
      </w:r>
    </w:p>
    <w:p w:rsidR="00595613" w:rsidRPr="00595613" w:rsidRDefault="00595613" w:rsidP="00595613">
      <w:pPr>
        <w:numPr>
          <w:ilvl w:val="0"/>
          <w:numId w:val="4"/>
        </w:numPr>
        <w:tabs>
          <w:tab w:val="left" w:pos="900"/>
        </w:tabs>
        <w:spacing w:before="60"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призеров, занявших II и III места. 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7.2. Победители и призеры награждаются почетными дипломами и памятными призами. По представлению жюри могут быть определены победители в отдельных номинациях.</w:t>
      </w: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tabs>
          <w:tab w:val="left" w:pos="900"/>
        </w:tabs>
        <w:spacing w:before="60" w:after="120"/>
        <w:ind w:left="360"/>
        <w:contextualSpacing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7.3. Всем участникам финала вручаются  дипломы участников конкурса.</w:t>
      </w:r>
    </w:p>
    <w:p w:rsidR="00595613" w:rsidRPr="00595613" w:rsidRDefault="00595613" w:rsidP="00595613">
      <w:pPr>
        <w:shd w:val="clear" w:color="auto" w:fill="FFFFFF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Условия проведения конкурса</w:t>
      </w:r>
    </w:p>
    <w:p w:rsidR="00595613" w:rsidRPr="00595613" w:rsidRDefault="00595613" w:rsidP="00595613">
      <w:pPr>
        <w:shd w:val="clear" w:color="auto" w:fill="FFFFFF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«Молодой профсоюзный лидер Воронежской области»</w:t>
      </w:r>
    </w:p>
    <w:p w:rsidR="00595613" w:rsidRPr="00595613" w:rsidRDefault="00595613" w:rsidP="00595613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>Конкурс состоит из 5  заданий.</w:t>
      </w:r>
    </w:p>
    <w:p w:rsidR="00595613" w:rsidRPr="00595613" w:rsidRDefault="00595613" w:rsidP="005956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Порядок выступления конкурсантов определяется жеребьёвкой.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center"/>
        <w:rPr>
          <w:rFonts w:ascii="Times New Roman" w:eastAsiaTheme="minorEastAsia" w:hAnsi="Times New Roman" w:cs="Times New Roman"/>
          <w:b/>
          <w:spacing w:val="-1"/>
          <w:lang w:eastAsia="ru-RU"/>
        </w:rPr>
      </w:pP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b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 xml:space="preserve">Задание № 1 – </w:t>
      </w:r>
      <w:r w:rsidRPr="0059561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>«Творческий отчет»</w:t>
      </w:r>
      <w:r w:rsidRPr="00595613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 xml:space="preserve"> - </w:t>
      </w:r>
      <w:r w:rsidRPr="0059561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>домашнее задание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 xml:space="preserve">. </w:t>
      </w:r>
    </w:p>
    <w:p w:rsidR="00595613" w:rsidRPr="00595613" w:rsidRDefault="00595613" w:rsidP="00595613">
      <w:pPr>
        <w:shd w:val="clear" w:color="auto" w:fill="FFFFFF"/>
        <w:ind w:firstLine="708"/>
        <w:contextualSpacing/>
        <w:jc w:val="both"/>
        <w:rPr>
          <w:rFonts w:ascii="Times New Roman" w:eastAsiaTheme="minorEastAsia" w:hAnsi="Times New Roman" w:cs="Times New Roman"/>
          <w:spacing w:val="-1"/>
          <w:u w:val="single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>Цель:</w:t>
      </w: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 xml:space="preserve"> на основе представленных материалов оценить вклад конкурсанта в</w:t>
      </w:r>
      <w:r w:rsidRPr="00595613">
        <w:rPr>
          <w:rFonts w:ascii="Times New Roman" w:eastAsiaTheme="minorEastAsia" w:hAnsi="Times New Roman" w:cs="Times New Roman"/>
          <w:bCs/>
          <w:lang w:eastAsia="ru-RU"/>
        </w:rPr>
        <w:t xml:space="preserve"> работу по защите социально-трудовых прав и профессиональных интересов членов Профсоюза.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595613" w:rsidRPr="00595613" w:rsidRDefault="00595613" w:rsidP="00595613">
      <w:pPr>
        <w:ind w:left="540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993"/>
      </w:tblGrid>
      <w:tr w:rsidR="00595613" w:rsidRPr="00595613" w:rsidTr="00E0344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613" w:rsidRPr="00595613" w:rsidRDefault="00595613" w:rsidP="00595613">
            <w:pPr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КРИТЕРИИ ОЦЕНКИ ТВОРЧЕСКИХ ОТЧЁТОВ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Общая оценка</w:t>
            </w:r>
          </w:p>
        </w:tc>
      </w:tr>
      <w:tr w:rsidR="00595613" w:rsidRPr="00595613" w:rsidTr="00E0344C"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:rsidR="00595613" w:rsidRPr="00595613" w:rsidRDefault="00595613" w:rsidP="0059561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Сведения об охвате профсоюзным членством в организации, в том числе молодежи 35 лет, за календарный год, предшествующий проведению конкурса; количество, процент)</w:t>
            </w:r>
            <w:proofErr w:type="gramEnd"/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Наличие сведений –  1 балл</w:t>
            </w:r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Жюри может добавить</w:t>
            </w: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1 балл</w:t>
            </w: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 xml:space="preserve">за высокий уровень охвата </w:t>
            </w:r>
            <w:proofErr w:type="spellStart"/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профчленством</w:t>
            </w:r>
            <w:proofErr w:type="spellEnd"/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среди молодежи</w:t>
            </w:r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Максимально возможная оценка –  2 балла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E0344C"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:rsidR="00595613" w:rsidRPr="00595613" w:rsidRDefault="00595613" w:rsidP="0059561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 xml:space="preserve">План работы профсоюзной организации/Молодежного совета на текущий год </w:t>
            </w:r>
          </w:p>
          <w:p w:rsidR="00595613" w:rsidRPr="00595613" w:rsidRDefault="00595613" w:rsidP="00595613">
            <w:pPr>
              <w:tabs>
                <w:tab w:val="left" w:pos="360"/>
              </w:tabs>
              <w:snapToGrid w:val="0"/>
              <w:spacing w:before="60" w:after="0" w:line="240" w:lineRule="auto"/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документов – 1 балл</w:t>
            </w:r>
          </w:p>
          <w:p w:rsidR="00595613" w:rsidRPr="00595613" w:rsidRDefault="00595613" w:rsidP="00595613">
            <w:pPr>
              <w:snapToGrid w:val="0"/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>Содержание документов – до 2 баллов</w:t>
            </w:r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Максимально возможная оценка – 3 балла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E0344C"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:rsidR="00595613" w:rsidRPr="00595613" w:rsidRDefault="00595613" w:rsidP="00595613">
            <w:pPr>
              <w:tabs>
                <w:tab w:val="left" w:pos="318"/>
              </w:tabs>
              <w:suppressAutoHyphens/>
              <w:snapToGrid w:val="0"/>
              <w:spacing w:before="60"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 xml:space="preserve">  Текст коллективного договора/молодежного раздела (пунктов,            касающихся молодежи) коллективного договора.</w:t>
            </w:r>
          </w:p>
          <w:p w:rsidR="00595613" w:rsidRPr="00595613" w:rsidRDefault="00595613" w:rsidP="00595613">
            <w:pPr>
              <w:tabs>
                <w:tab w:val="left" w:pos="360"/>
              </w:tabs>
              <w:snapToGrid w:val="0"/>
              <w:spacing w:before="60" w:after="0" w:line="240" w:lineRule="auto"/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>Наличие документов – 1 балл</w:t>
            </w:r>
          </w:p>
          <w:p w:rsidR="00595613" w:rsidRPr="00595613" w:rsidRDefault="00595613" w:rsidP="00595613">
            <w:pPr>
              <w:tabs>
                <w:tab w:val="left" w:pos="360"/>
              </w:tabs>
              <w:snapToGrid w:val="0"/>
              <w:spacing w:before="60" w:after="0" w:line="240" w:lineRule="auto"/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>Содержание документов – до 2 баллов</w:t>
            </w:r>
          </w:p>
          <w:p w:rsidR="00595613" w:rsidRPr="00595613" w:rsidRDefault="00595613" w:rsidP="00595613">
            <w:pPr>
              <w:ind w:left="360"/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Максимально возможная оценка – 3 баллов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E0344C"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:rsidR="00595613" w:rsidRPr="00595613" w:rsidRDefault="00595613" w:rsidP="00595613">
            <w:pPr>
              <w:suppressAutoHyphens/>
              <w:snapToGrid w:val="0"/>
              <w:ind w:left="318" w:hanging="318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4.</w:t>
            </w: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 xml:space="preserve">   Другие сведения о вкладе  конкурсанта в работу первичной профсоюзной организации/ Молодежного совета</w:t>
            </w:r>
          </w:p>
          <w:p w:rsidR="00595613" w:rsidRPr="00595613" w:rsidRDefault="00595613" w:rsidP="00595613">
            <w:pPr>
              <w:tabs>
                <w:tab w:val="left" w:pos="360"/>
              </w:tabs>
              <w:snapToGrid w:val="0"/>
              <w:spacing w:before="60" w:after="0" w:line="240" w:lineRule="auto"/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>Наличие сведений – 1 балл</w:t>
            </w:r>
          </w:p>
          <w:p w:rsidR="00595613" w:rsidRPr="00595613" w:rsidRDefault="00595613" w:rsidP="00595613">
            <w:pPr>
              <w:ind w:left="360"/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Максимально возможная оценка – 1 балл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E0344C"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:rsidR="00595613" w:rsidRPr="00595613" w:rsidRDefault="00595613" w:rsidP="00595613">
            <w:pPr>
              <w:suppressAutoHyphens/>
              <w:snapToGrid w:val="0"/>
              <w:ind w:left="460" w:hanging="460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5.</w:t>
            </w:r>
            <w:r w:rsidRPr="00595613">
              <w:rPr>
                <w:rFonts w:ascii="Times New Roman" w:eastAsiaTheme="minorEastAsia" w:hAnsi="Times New Roman" w:cs="Times New Roman"/>
                <w:lang w:eastAsia="ru-RU"/>
              </w:rPr>
              <w:t xml:space="preserve">  Дополнительные материалы о конкурсанте (опубликованные статьи, авторские проекты, фотоматериалы, методические разработки и т.д.).</w:t>
            </w:r>
          </w:p>
          <w:p w:rsidR="00595613" w:rsidRPr="00595613" w:rsidRDefault="00595613" w:rsidP="00595613">
            <w:pPr>
              <w:tabs>
                <w:tab w:val="left" w:pos="360"/>
              </w:tabs>
              <w:snapToGrid w:val="0"/>
              <w:spacing w:before="60" w:after="0" w:line="240" w:lineRule="auto"/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613">
              <w:rPr>
                <w:rFonts w:ascii="Times New Roman" w:eastAsia="Times New Roman" w:hAnsi="Times New Roman" w:cs="Times New Roman"/>
                <w:lang w:eastAsia="ru-RU"/>
              </w:rPr>
              <w:t>Наличие сведений – 1 балл</w:t>
            </w:r>
          </w:p>
          <w:p w:rsidR="00595613" w:rsidRPr="00595613" w:rsidRDefault="00595613" w:rsidP="00595613">
            <w:pPr>
              <w:contextualSpacing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Максимально возможная оценка – 1 балл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13" w:rsidRPr="00595613" w:rsidRDefault="00595613" w:rsidP="00595613">
            <w:pPr>
              <w:snapToGri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95613" w:rsidRPr="00595613" w:rsidRDefault="00595613" w:rsidP="00595613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Максимальное количество баллов –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10.</w:t>
      </w:r>
    </w:p>
    <w:p w:rsidR="00595613" w:rsidRPr="00595613" w:rsidRDefault="00595613" w:rsidP="00595613">
      <w:pPr>
        <w:widowControl w:val="0"/>
        <w:tabs>
          <w:tab w:val="left" w:pos="0"/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</w:rPr>
      </w:pPr>
      <w:r w:rsidRPr="00595613">
        <w:rPr>
          <w:rFonts w:ascii="Times New Roman" w:eastAsia="Times New Roman" w:hAnsi="Times New Roman" w:cs="Times New Roman"/>
          <w:color w:val="000000"/>
          <w:spacing w:val="6"/>
        </w:rPr>
        <w:t xml:space="preserve">Материалы оформляются в отдельную папку (или папки) и сдаются в отдел организационной </w:t>
      </w:r>
      <w:r w:rsidRPr="00595613">
        <w:rPr>
          <w:rFonts w:ascii="Times New Roman" w:eastAsia="Times New Roman" w:hAnsi="Times New Roman" w:cs="Times New Roman"/>
          <w:color w:val="000000"/>
          <w:spacing w:val="6"/>
        </w:rPr>
        <w:lastRenderedPageBreak/>
        <w:t xml:space="preserve">работы Профобъединения по адресу г. Воронеж, пл. Ленина, 8 </w:t>
      </w:r>
      <w:proofErr w:type="spellStart"/>
      <w:r w:rsidRPr="00595613">
        <w:rPr>
          <w:rFonts w:ascii="Times New Roman" w:eastAsia="Times New Roman" w:hAnsi="Times New Roman" w:cs="Times New Roman"/>
          <w:color w:val="000000"/>
          <w:spacing w:val="6"/>
        </w:rPr>
        <w:t>каб</w:t>
      </w:r>
      <w:proofErr w:type="spellEnd"/>
      <w:r w:rsidRPr="00595613">
        <w:rPr>
          <w:rFonts w:ascii="Times New Roman" w:eastAsia="Times New Roman" w:hAnsi="Times New Roman" w:cs="Times New Roman"/>
          <w:color w:val="000000"/>
          <w:spacing w:val="6"/>
        </w:rPr>
        <w:t>. 313</w:t>
      </w:r>
    </w:p>
    <w:p w:rsidR="00595613" w:rsidRPr="00595613" w:rsidRDefault="00595613" w:rsidP="00595613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pacing w:val="-1"/>
          <w:u w:val="single"/>
          <w:lang w:eastAsia="ru-RU"/>
        </w:rPr>
      </w:pP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b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 xml:space="preserve">Задание № 2 – </w:t>
      </w:r>
      <w:r w:rsidRPr="0059561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>«Автопортрет»</w:t>
      </w:r>
      <w:r w:rsidRPr="00595613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 xml:space="preserve"> - </w:t>
      </w:r>
      <w:r w:rsidRPr="00595613">
        <w:rPr>
          <w:rFonts w:ascii="Times New Roman" w:eastAsiaTheme="minorEastAsia" w:hAnsi="Times New Roman" w:cs="Times New Roman"/>
          <w:b/>
          <w:spacing w:val="-1"/>
          <w:u w:val="single"/>
          <w:lang w:eastAsia="ru-RU"/>
        </w:rPr>
        <w:t>домашнее задание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 xml:space="preserve">. 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b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 xml:space="preserve">Время на выполнение задания – 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>до 5 минут</w:t>
      </w: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>.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 xml:space="preserve">Максимальное количество баллов – 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>10</w:t>
      </w: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>.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Цель: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595613" w:rsidRPr="00595613" w:rsidRDefault="00595613" w:rsidP="005956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595613" w:rsidRPr="00595613" w:rsidRDefault="00595613" w:rsidP="005956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5613" w:rsidRPr="00595613" w:rsidRDefault="00595613" w:rsidP="005956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595613" w:rsidRPr="00595613" w:rsidRDefault="00595613" w:rsidP="00595613">
      <w:pPr>
        <w:ind w:left="708" w:firstLine="12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Критерии:</w:t>
      </w:r>
    </w:p>
    <w:p w:rsidR="00595613" w:rsidRPr="00595613" w:rsidRDefault="00595613" w:rsidP="00595613">
      <w:pPr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Содержание выступления и его оригинальность.</w:t>
      </w:r>
    </w:p>
    <w:p w:rsidR="00595613" w:rsidRPr="00595613" w:rsidRDefault="00595613" w:rsidP="00595613">
      <w:pPr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Вербальная и невербальная коммуникация.</w:t>
      </w:r>
    </w:p>
    <w:p w:rsidR="00595613" w:rsidRPr="00595613" w:rsidRDefault="00595613" w:rsidP="00595613">
      <w:pPr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Использование современных технических средств.</w:t>
      </w:r>
    </w:p>
    <w:p w:rsidR="00595613" w:rsidRPr="00595613" w:rsidRDefault="00595613" w:rsidP="005956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95613" w:rsidRPr="00595613" w:rsidRDefault="00595613" w:rsidP="005956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5613">
        <w:rPr>
          <w:rFonts w:ascii="Times New Roman" w:eastAsia="Times New Roman" w:hAnsi="Times New Roman" w:cs="Times New Roman"/>
          <w:u w:val="single"/>
          <w:lang w:eastAsia="ru-RU"/>
        </w:rPr>
        <w:t xml:space="preserve">Задание № 3 </w:t>
      </w:r>
      <w:r w:rsidRPr="00595613">
        <w:rPr>
          <w:rFonts w:ascii="Times New Roman" w:eastAsia="Times New Roman" w:hAnsi="Times New Roman" w:cs="Times New Roman"/>
          <w:b/>
          <w:u w:val="single"/>
          <w:lang w:eastAsia="ru-RU"/>
        </w:rPr>
        <w:t>«Дебаты»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Темы дебатов  выдаются конкурсантам заранее накануне конкурсного дня </w:t>
      </w:r>
      <w:r w:rsidRPr="00595613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Время на переговоры – 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5 минут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. 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 xml:space="preserve">Максимальное количество баллов – 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>10</w:t>
      </w: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>.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Цель: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выявление у конкурсантов умения представлять и отстаивать свою позицию по актуальным проблемам, связанным с деятельностью профсоюзов. 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Участники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 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 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Критерии оценки:</w:t>
      </w:r>
    </w:p>
    <w:p w:rsidR="00595613" w:rsidRPr="00595613" w:rsidRDefault="00595613" w:rsidP="00595613">
      <w:pPr>
        <w:tabs>
          <w:tab w:val="left" w:pos="1701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- понимание сути проблемы дебатов;</w:t>
      </w:r>
    </w:p>
    <w:p w:rsidR="00595613" w:rsidRPr="00595613" w:rsidRDefault="00595613" w:rsidP="0059561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- убедительность аргументации или контраргументации;</w:t>
      </w:r>
    </w:p>
    <w:p w:rsidR="00595613" w:rsidRPr="00595613" w:rsidRDefault="00595613" w:rsidP="0059561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- коммуникативные способности;</w:t>
      </w:r>
    </w:p>
    <w:p w:rsidR="00595613" w:rsidRPr="00595613" w:rsidRDefault="00595613" w:rsidP="0059561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>- ораторское мастерство.</w:t>
      </w:r>
    </w:p>
    <w:p w:rsidR="00595613" w:rsidRPr="00595613" w:rsidRDefault="00595613" w:rsidP="0059561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9561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 xml:space="preserve">Задание № 4 </w:t>
      </w:r>
      <w:r w:rsidRPr="00595613">
        <w:rPr>
          <w:rFonts w:ascii="Times New Roman" w:eastAsiaTheme="minorEastAsia" w:hAnsi="Times New Roman" w:cs="Times New Roman"/>
          <w:b/>
          <w:u w:val="single"/>
          <w:lang w:eastAsia="ru-RU"/>
        </w:rPr>
        <w:t>«Тестирование»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b/>
          <w:spacing w:val="-1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-1"/>
          <w:lang w:eastAsia="ru-RU"/>
        </w:rPr>
        <w:t xml:space="preserve">Время на выполнение задания – </w:t>
      </w:r>
      <w:r w:rsidRPr="00595613">
        <w:rPr>
          <w:rFonts w:ascii="Times New Roman" w:eastAsiaTheme="minorEastAsia" w:hAnsi="Times New Roman" w:cs="Times New Roman"/>
          <w:b/>
          <w:spacing w:val="-1"/>
          <w:lang w:eastAsia="ru-RU"/>
        </w:rPr>
        <w:t>до 10 минут.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Максимальное количество баллов – 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10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(за каждый правильный ответ начисляется 0,5 балла).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Цель</w:t>
      </w:r>
      <w:r w:rsidRPr="00595613">
        <w:rPr>
          <w:rFonts w:ascii="Times New Roman" w:eastAsiaTheme="minorEastAsia" w:hAnsi="Times New Roman" w:cs="Times New Roman"/>
          <w:lang w:eastAsia="ru-RU"/>
        </w:rPr>
        <w:t>: выявить у конкурсанта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Задача конкурсанта: в письменной форме правильно ответить на 20 вопросов по предложенной тематике.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 xml:space="preserve">Задание № 5 </w:t>
      </w:r>
      <w:r w:rsidRPr="00595613">
        <w:rPr>
          <w:rFonts w:ascii="Times New Roman" w:eastAsiaTheme="minorEastAsia" w:hAnsi="Times New Roman" w:cs="Times New Roman"/>
          <w:b/>
          <w:u w:val="single"/>
          <w:lang w:eastAsia="ru-RU"/>
        </w:rPr>
        <w:t>«Правовая ситуация»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Время на выполнение задания – 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до 10 минут</w:t>
      </w:r>
      <w:r w:rsidRPr="00595613">
        <w:rPr>
          <w:rFonts w:ascii="Times New Roman" w:eastAsiaTheme="minorEastAsia" w:hAnsi="Times New Roman" w:cs="Times New Roman"/>
          <w:lang w:eastAsia="ru-RU"/>
        </w:rPr>
        <w:t>.</w:t>
      </w:r>
    </w:p>
    <w:p w:rsidR="00595613" w:rsidRPr="00595613" w:rsidRDefault="00595613" w:rsidP="00595613">
      <w:pPr>
        <w:ind w:firstLine="48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Максимальное количество баллов – </w:t>
      </w:r>
      <w:r w:rsidRPr="00595613">
        <w:rPr>
          <w:rFonts w:ascii="Times New Roman" w:eastAsiaTheme="minorEastAsia" w:hAnsi="Times New Roman" w:cs="Times New Roman"/>
          <w:b/>
          <w:lang w:eastAsia="ru-RU"/>
        </w:rPr>
        <w:t>5.</w:t>
      </w:r>
    </w:p>
    <w:p w:rsidR="00595613" w:rsidRPr="00595613" w:rsidRDefault="00595613" w:rsidP="00595613">
      <w:pPr>
        <w:ind w:firstLine="540"/>
        <w:contextualSpacing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</w:p>
    <w:p w:rsidR="00595613" w:rsidRPr="00595613" w:rsidRDefault="00595613" w:rsidP="00595613">
      <w:pPr>
        <w:ind w:firstLine="5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>Цель: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выявление у конкурсантов знаний трудового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595613" w:rsidRPr="00595613" w:rsidRDefault="00595613" w:rsidP="00595613">
      <w:pPr>
        <w:ind w:firstLine="5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Задача конкурсанта: в письменной форме 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 положения законодательства РФ.</w:t>
      </w:r>
    </w:p>
    <w:p w:rsidR="00595613" w:rsidRPr="00595613" w:rsidRDefault="00595613" w:rsidP="00595613">
      <w:pPr>
        <w:ind w:firstLine="5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Критерии: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правильное </w:t>
      </w:r>
      <w:proofErr w:type="gramStart"/>
      <w:r w:rsidRPr="00595613">
        <w:rPr>
          <w:rFonts w:ascii="Times New Roman" w:eastAsiaTheme="minorEastAsia" w:hAnsi="Times New Roman" w:cs="Times New Roman"/>
          <w:lang w:eastAsia="ru-RU"/>
        </w:rPr>
        <w:t>решение ситуации</w:t>
      </w:r>
      <w:proofErr w:type="gramEnd"/>
      <w:r w:rsidRPr="00595613">
        <w:rPr>
          <w:rFonts w:ascii="Times New Roman" w:eastAsiaTheme="minorEastAsia" w:hAnsi="Times New Roman" w:cs="Times New Roman"/>
          <w:lang w:eastAsia="ru-RU"/>
        </w:rPr>
        <w:t xml:space="preserve"> в соответствии с трудовым законодательством РФ.</w:t>
      </w:r>
    </w:p>
    <w:p w:rsidR="00595613" w:rsidRPr="00595613" w:rsidRDefault="00595613" w:rsidP="0059561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u w:val="single"/>
          <w:lang w:eastAsia="ru-RU"/>
        </w:rPr>
        <w:t>Примечание: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Содержание тестов и правовой ситуации    не разглашается до проведения конкурса.</w:t>
      </w: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Подведение итогов конкурса</w:t>
      </w:r>
    </w:p>
    <w:p w:rsidR="00595613" w:rsidRPr="00595613" w:rsidRDefault="00595613" w:rsidP="00595613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ind w:firstLine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Выполнение участниками заданий конкурса оценивается жюри по балльной системе.</w:t>
      </w:r>
    </w:p>
    <w:p w:rsidR="00595613" w:rsidRPr="00595613" w:rsidRDefault="00595613" w:rsidP="00595613">
      <w:pPr>
        <w:ind w:firstLine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Победитель конкурса и призеры определяются по общей сумме набранных баллов.</w:t>
      </w:r>
    </w:p>
    <w:p w:rsidR="00595613" w:rsidRPr="00595613" w:rsidRDefault="00595613" w:rsidP="00595613">
      <w:pPr>
        <w:ind w:firstLine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Победителем считается участник, набравший в сумме наибольшее количество баллов.</w:t>
      </w:r>
    </w:p>
    <w:p w:rsidR="00595613" w:rsidRPr="00595613" w:rsidRDefault="00595613" w:rsidP="00595613">
      <w:pPr>
        <w:ind w:firstLine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По итогам конкурса выявляется победитель и два призера (второе и  третье место).</w:t>
      </w:r>
    </w:p>
    <w:p w:rsidR="00595613" w:rsidRPr="00595613" w:rsidRDefault="00595613" w:rsidP="00595613">
      <w:pPr>
        <w:ind w:firstLine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>Победитель и призеры награждаются дипломами и памятными подарками.</w:t>
      </w:r>
    </w:p>
    <w:p w:rsidR="00595613" w:rsidRPr="00595613" w:rsidRDefault="00595613" w:rsidP="00595613">
      <w:pPr>
        <w:ind w:firstLine="426"/>
        <w:contextualSpacing/>
        <w:jc w:val="both"/>
        <w:rPr>
          <w:rFonts w:ascii="Times New Roman" w:eastAsiaTheme="minorEastAsia" w:hAnsi="Times New Roman" w:cs="Times New Roman"/>
          <w:spacing w:val="4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595613">
        <w:rPr>
          <w:rFonts w:ascii="Times New Roman" w:eastAsiaTheme="minorEastAsia" w:hAnsi="Times New Roman" w:cs="Times New Roman"/>
          <w:spacing w:val="4"/>
          <w:lang w:eastAsia="ru-RU"/>
        </w:rPr>
        <w:t>Итоги конкурса оформляются протоколом с приложением сводной ведомости оценок.</w:t>
      </w:r>
    </w:p>
    <w:p w:rsidR="00595613" w:rsidRPr="00595613" w:rsidRDefault="00595613" w:rsidP="00595613">
      <w:pPr>
        <w:shd w:val="clear" w:color="auto" w:fill="FFFFFF"/>
        <w:ind w:firstLine="722"/>
        <w:contextualSpacing/>
        <w:jc w:val="both"/>
        <w:rPr>
          <w:rFonts w:ascii="Times New Roman" w:eastAsiaTheme="minorEastAsia" w:hAnsi="Times New Roman" w:cs="Times New Roman"/>
          <w:spacing w:val="4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4"/>
          <w:lang w:eastAsia="ru-RU"/>
        </w:rPr>
        <w:t xml:space="preserve"> 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Спорные моменты при подведении итогов решаются большинством голосов </w:t>
      </w:r>
      <w:r w:rsidRPr="00595613">
        <w:rPr>
          <w:rFonts w:ascii="Times New Roman" w:eastAsiaTheme="minorEastAsia" w:hAnsi="Times New Roman" w:cs="Times New Roman"/>
          <w:spacing w:val="8"/>
          <w:lang w:eastAsia="ru-RU"/>
        </w:rPr>
        <w:t xml:space="preserve">членов  жюри открытым голосованием. При равенстве </w:t>
      </w:r>
      <w:r w:rsidRPr="00595613">
        <w:rPr>
          <w:rFonts w:ascii="Times New Roman" w:eastAsiaTheme="minorEastAsia" w:hAnsi="Times New Roman" w:cs="Times New Roman"/>
          <w:spacing w:val="7"/>
          <w:lang w:eastAsia="ru-RU"/>
        </w:rPr>
        <w:t>голосов решающий голос имеет председатель жюри.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spacing w:val="7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7"/>
          <w:lang w:eastAsia="ru-RU"/>
        </w:rPr>
        <w:t>Победитель и призеры награждаются дипломами и памятными подарками.</w:t>
      </w:r>
    </w:p>
    <w:p w:rsidR="00595613" w:rsidRPr="00595613" w:rsidRDefault="00595613" w:rsidP="00595613">
      <w:pPr>
        <w:shd w:val="clear" w:color="auto" w:fill="FFFFFF"/>
        <w:ind w:firstLine="718"/>
        <w:contextualSpacing/>
        <w:jc w:val="both"/>
        <w:rPr>
          <w:rFonts w:ascii="Times New Roman" w:eastAsiaTheme="minorEastAsia" w:hAnsi="Times New Roman" w:cs="Times New Roman"/>
          <w:spacing w:val="7"/>
          <w:lang w:eastAsia="ru-RU"/>
        </w:rPr>
      </w:pPr>
      <w:r w:rsidRPr="00595613">
        <w:rPr>
          <w:rFonts w:ascii="Times New Roman" w:eastAsiaTheme="minorEastAsia" w:hAnsi="Times New Roman" w:cs="Times New Roman"/>
          <w:spacing w:val="7"/>
          <w:lang w:eastAsia="ru-RU"/>
        </w:rPr>
        <w:t>Всем участникам конкурса выдаются дипломы участников.</w:t>
      </w:r>
    </w:p>
    <w:p w:rsidR="00595613" w:rsidRPr="00595613" w:rsidRDefault="00595613" w:rsidP="00595613">
      <w:pPr>
        <w:widowControl w:val="0"/>
        <w:tabs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6"/>
        </w:rPr>
      </w:pPr>
    </w:p>
    <w:p w:rsidR="00595613" w:rsidRPr="00595613" w:rsidRDefault="00595613" w:rsidP="00595613">
      <w:pPr>
        <w:widowControl w:val="0"/>
        <w:tabs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6"/>
        </w:rPr>
      </w:pPr>
      <w:r w:rsidRPr="00595613">
        <w:rPr>
          <w:rFonts w:ascii="Times New Roman" w:eastAsia="Times New Roman" w:hAnsi="Times New Roman" w:cs="Times New Roman"/>
          <w:i/>
          <w:color w:val="000000"/>
          <w:spacing w:val="6"/>
        </w:rPr>
        <w:t>По вопросам участия в конкурсе, его организации и проведения  обращатьс</w:t>
      </w:r>
      <w:proofErr w:type="gramStart"/>
      <w:r w:rsidRPr="00595613">
        <w:rPr>
          <w:rFonts w:ascii="Times New Roman" w:eastAsia="Times New Roman" w:hAnsi="Times New Roman" w:cs="Times New Roman"/>
          <w:i/>
          <w:color w:val="000000"/>
          <w:spacing w:val="6"/>
        </w:rPr>
        <w:t>я-</w:t>
      </w:r>
      <w:proofErr w:type="gramEnd"/>
      <w:r w:rsidRPr="00595613">
        <w:rPr>
          <w:rFonts w:ascii="Times New Roman" w:eastAsia="Times New Roman" w:hAnsi="Times New Roman" w:cs="Times New Roman"/>
          <w:i/>
          <w:color w:val="000000"/>
          <w:spacing w:val="6"/>
        </w:rPr>
        <w:t xml:space="preserve"> координатор работы с профсоюзной молодежью </w:t>
      </w:r>
      <w:proofErr w:type="spellStart"/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>Михилева</w:t>
      </w:r>
      <w:proofErr w:type="spellEnd"/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 xml:space="preserve"> Маргарита Юрьевна</w:t>
      </w:r>
    </w:p>
    <w:p w:rsidR="00595613" w:rsidRPr="00595613" w:rsidRDefault="00595613" w:rsidP="00595613">
      <w:pPr>
        <w:widowControl w:val="0"/>
        <w:tabs>
          <w:tab w:val="left" w:pos="4740"/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6"/>
        </w:rPr>
      </w:pP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 xml:space="preserve">(473) 252-54-59, (473) 255-42-95, 89191829298 </w:t>
      </w:r>
    </w:p>
    <w:p w:rsidR="00595613" w:rsidRPr="00595613" w:rsidRDefault="00595613" w:rsidP="00595613">
      <w:pPr>
        <w:widowControl w:val="0"/>
        <w:tabs>
          <w:tab w:val="left" w:pos="4740"/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6"/>
        </w:rPr>
      </w:pPr>
      <w:proofErr w:type="gramStart"/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  <w:lang w:val="en-US"/>
        </w:rPr>
        <w:t>e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>-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  <w:lang w:val="en-US"/>
        </w:rPr>
        <w:t>mail</w:t>
      </w:r>
      <w:proofErr w:type="gramEnd"/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 xml:space="preserve">: 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  <w:lang w:val="en-US"/>
        </w:rPr>
        <w:t>margarita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>-44@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  <w:lang w:val="en-US"/>
        </w:rPr>
        <w:t>mail</w:t>
      </w:r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</w:rPr>
        <w:t>.</w:t>
      </w:r>
      <w:proofErr w:type="spellStart"/>
      <w:r w:rsidRPr="00595613">
        <w:rPr>
          <w:rFonts w:ascii="Times New Roman" w:eastAsia="Times New Roman" w:hAnsi="Times New Roman" w:cs="Times New Roman"/>
          <w:b/>
          <w:i/>
          <w:color w:val="000000"/>
          <w:spacing w:val="6"/>
          <w:lang w:val="en-US"/>
        </w:rPr>
        <w:t>ru</w:t>
      </w:r>
      <w:proofErr w:type="spellEnd"/>
    </w:p>
    <w:p w:rsidR="00595613" w:rsidRPr="00595613" w:rsidRDefault="00595613" w:rsidP="00595613">
      <w:pPr>
        <w:widowControl w:val="0"/>
        <w:tabs>
          <w:tab w:val="left" w:pos="0"/>
          <w:tab w:val="right" w:pos="9128"/>
          <w:tab w:val="right" w:pos="912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Default="00595613" w:rsidP="00595613">
      <w:pPr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595613" w:rsidRPr="00595613" w:rsidRDefault="00595613" w:rsidP="00595613">
      <w:pPr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lastRenderedPageBreak/>
        <w:t>АНКЕТА</w:t>
      </w:r>
    </w:p>
    <w:p w:rsidR="00595613" w:rsidRPr="00595613" w:rsidRDefault="00595613" w:rsidP="00595613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95613">
        <w:rPr>
          <w:rFonts w:ascii="Times New Roman" w:eastAsiaTheme="minorEastAsia" w:hAnsi="Times New Roman" w:cs="Times New Roman"/>
          <w:b/>
          <w:lang w:eastAsia="ru-RU"/>
        </w:rPr>
        <w:t>участника конкурса «Молодой профсоюзный лидер Воронежской области»</w:t>
      </w:r>
    </w:p>
    <w:tbl>
      <w:tblPr>
        <w:tblW w:w="0" w:type="auto"/>
        <w:jc w:val="center"/>
        <w:tblInd w:w="-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519"/>
        <w:gridCol w:w="5690"/>
      </w:tblGrid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Число, месяц, год рождения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Образование, ученая степень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 работы (учебы), должность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Название первичной профсоюзной организации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Профсоюзная должность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Стаж профсоюзной работы</w:t>
            </w:r>
          </w:p>
          <w:p w:rsidR="00595613" w:rsidRPr="00595613" w:rsidRDefault="00595613" w:rsidP="0059561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(деятельности)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Контактный телефон (рабочий, мобильный)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е</w:t>
            </w:r>
            <w:proofErr w:type="gramEnd"/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proofErr w:type="spellStart"/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Кратко охарактеризуйте себя как молодого профсоюзного лидера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5613" w:rsidRPr="00595613" w:rsidTr="00595613">
        <w:trPr>
          <w:trHeight w:val="1638"/>
          <w:jc w:val="center"/>
        </w:trPr>
        <w:tc>
          <w:tcPr>
            <w:tcW w:w="739" w:type="dxa"/>
            <w:vAlign w:val="center"/>
          </w:tcPr>
          <w:p w:rsidR="00595613" w:rsidRPr="00595613" w:rsidRDefault="00595613" w:rsidP="00595613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9" w:type="dxa"/>
          </w:tcPr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595613" w:rsidRPr="00595613" w:rsidRDefault="00595613" w:rsidP="0059561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5613">
              <w:rPr>
                <w:rFonts w:ascii="Times New Roman" w:eastAsiaTheme="minorEastAsia" w:hAnsi="Times New Roman" w:cs="Times New Roman"/>
                <w:b/>
                <w:lang w:eastAsia="ru-RU"/>
              </w:rPr>
              <w:t>По вашему мнению, профсоюзный лидер – это…</w:t>
            </w:r>
          </w:p>
        </w:tc>
        <w:tc>
          <w:tcPr>
            <w:tcW w:w="5690" w:type="dxa"/>
          </w:tcPr>
          <w:p w:rsidR="00595613" w:rsidRPr="00595613" w:rsidRDefault="00595613" w:rsidP="00595613">
            <w:pPr>
              <w:spacing w:line="72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95613" w:rsidRPr="00595613" w:rsidRDefault="00595613" w:rsidP="00595613">
            <w:pPr>
              <w:spacing w:line="72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95613" w:rsidRPr="00595613" w:rsidRDefault="00595613" w:rsidP="00595613">
      <w:pPr>
        <w:spacing w:before="120"/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___________________   </w:t>
      </w:r>
    </w:p>
    <w:p w:rsidR="00137DB0" w:rsidRPr="00595613" w:rsidRDefault="00595613">
      <w:pPr>
        <w:rPr>
          <w:rFonts w:ascii="Times New Roman" w:eastAsiaTheme="minorEastAsia" w:hAnsi="Times New Roman" w:cs="Times New Roman"/>
          <w:lang w:eastAsia="ru-RU"/>
        </w:rPr>
      </w:pPr>
      <w:r w:rsidRPr="0059561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 w:rsidRPr="00595613">
        <w:rPr>
          <w:rFonts w:ascii="Times New Roman" w:eastAsiaTheme="minorEastAsia" w:hAnsi="Times New Roman" w:cs="Times New Roman"/>
          <w:lang w:eastAsia="ru-RU"/>
        </w:rPr>
        <w:t xml:space="preserve"> (подпись участника)    </w:t>
      </w:r>
    </w:p>
    <w:sectPr w:rsidR="00137DB0" w:rsidRPr="005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D96603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1">
    <w:nsid w:val="06284EA5"/>
    <w:multiLevelType w:val="hybridMultilevel"/>
    <w:tmpl w:val="D048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2509"/>
    <w:multiLevelType w:val="hybridMultilevel"/>
    <w:tmpl w:val="2B7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A90"/>
    <w:multiLevelType w:val="hybridMultilevel"/>
    <w:tmpl w:val="3998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202EC"/>
    <w:multiLevelType w:val="multilevel"/>
    <w:tmpl w:val="DE8073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94477D4"/>
    <w:multiLevelType w:val="hybridMultilevel"/>
    <w:tmpl w:val="F26A87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D53103"/>
    <w:multiLevelType w:val="hybridMultilevel"/>
    <w:tmpl w:val="DAE2BB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E4118"/>
    <w:multiLevelType w:val="hybridMultilevel"/>
    <w:tmpl w:val="6DB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3"/>
    <w:rsid w:val="00595613"/>
    <w:rsid w:val="007E4F18"/>
    <w:rsid w:val="00A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2018-03-13T13:07:00Z</dcterms:created>
  <dcterms:modified xsi:type="dcterms:W3CDTF">2018-03-13T13:09:00Z</dcterms:modified>
</cp:coreProperties>
</file>